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7759">
      <w:pPr>
        <w:pStyle w:val="Title"/>
        <w:rPr>
          <w:sz w:val="26"/>
        </w:rPr>
      </w:pPr>
      <w:bookmarkStart w:id="0" w:name="_GoBack"/>
      <w:bookmarkEnd w:id="0"/>
      <w:r>
        <w:rPr>
          <w:sz w:val="26"/>
        </w:rPr>
        <w:t xml:space="preserve">INSTRUCTIONS for Completing the </w:t>
      </w:r>
    </w:p>
    <w:p w:rsidR="00000000" w:rsidRDefault="00267759">
      <w:pPr>
        <w:pStyle w:val="Heading2"/>
        <w:rPr>
          <w:sz w:val="28"/>
        </w:rPr>
      </w:pPr>
      <w:r>
        <w:rPr>
          <w:sz w:val="28"/>
        </w:rPr>
        <w:t>Annual Report of TB Testing in Schools (TB-57) Form</w:t>
      </w:r>
    </w:p>
    <w:p w:rsidR="00000000" w:rsidRDefault="00267759">
      <w:pPr>
        <w:jc w:val="center"/>
        <w:rPr>
          <w:b/>
          <w:sz w:val="32"/>
        </w:rPr>
      </w:pPr>
    </w:p>
    <w:p w:rsidR="00000000" w:rsidRDefault="00267759">
      <w:pPr>
        <w:rPr>
          <w:sz w:val="24"/>
        </w:rPr>
      </w:pPr>
      <w:r>
        <w:rPr>
          <w:sz w:val="24"/>
        </w:rPr>
        <w:t xml:space="preserve">The purpose of this report is to record the </w:t>
      </w:r>
      <w:r>
        <w:rPr>
          <w:i/>
          <w:sz w:val="24"/>
          <w:u w:val="single"/>
        </w:rPr>
        <w:t>NEW</w:t>
      </w:r>
      <w:r>
        <w:rPr>
          <w:sz w:val="24"/>
        </w:rPr>
        <w:t xml:space="preserve"> TB tests, examinations, and treatments prescribed during each calendar year for students, volunteers and new employees who</w:t>
      </w:r>
      <w:r>
        <w:rPr>
          <w:sz w:val="24"/>
        </w:rPr>
        <w:t xml:space="preserve"> meet the criteria described in the accompanying school letters.</w:t>
      </w:r>
    </w:p>
    <w:p w:rsidR="00000000" w:rsidRDefault="00267759">
      <w:pPr>
        <w:jc w:val="right"/>
      </w:pPr>
    </w:p>
    <w:p w:rsidR="00000000" w:rsidRDefault="00267759">
      <w:pPr>
        <w:numPr>
          <w:ilvl w:val="0"/>
          <w:numId w:val="1"/>
        </w:numPr>
        <w:rPr>
          <w:b/>
        </w:rPr>
        <w:sectPr w:rsidR="00000000">
          <w:footerReference w:type="default" r:id="rId8"/>
          <w:pgSz w:w="12240" w:h="15840" w:code="1"/>
          <w:pgMar w:top="720" w:right="720" w:bottom="720" w:left="720" w:header="720" w:footer="576" w:gutter="0"/>
          <w:cols w:space="720"/>
          <w:docGrid w:linePitch="360"/>
        </w:sectPr>
      </w:pPr>
    </w:p>
    <w:p w:rsidR="00000000" w:rsidRDefault="00267759">
      <w:pPr>
        <w:numPr>
          <w:ilvl w:val="0"/>
          <w:numId w:val="1"/>
        </w:numPr>
        <w:tabs>
          <w:tab w:val="clear" w:pos="720"/>
          <w:tab w:val="left" w:pos="360"/>
          <w:tab w:val="num" w:pos="640"/>
        </w:tabs>
        <w:spacing w:before="50"/>
        <w:ind w:left="360"/>
        <w:jc w:val="both"/>
        <w:rPr>
          <w:sz w:val="24"/>
        </w:rPr>
      </w:pPr>
      <w:r>
        <w:rPr>
          <w:b/>
          <w:sz w:val="24"/>
        </w:rPr>
        <w:lastRenderedPageBreak/>
        <w:t>County:</w:t>
      </w:r>
      <w:r>
        <w:rPr>
          <w:sz w:val="24"/>
        </w:rPr>
        <w:t xml:space="preserve"> Enter the county name. </w:t>
      </w:r>
    </w:p>
    <w:p w:rsidR="00000000" w:rsidRDefault="00267759">
      <w:pPr>
        <w:numPr>
          <w:ilvl w:val="0"/>
          <w:numId w:val="1"/>
        </w:numPr>
        <w:tabs>
          <w:tab w:val="clear" w:pos="720"/>
          <w:tab w:val="left" w:pos="360"/>
          <w:tab w:val="num" w:pos="640"/>
        </w:tabs>
        <w:spacing w:before="50"/>
        <w:ind w:left="360"/>
        <w:jc w:val="both"/>
        <w:rPr>
          <w:sz w:val="24"/>
        </w:rPr>
      </w:pPr>
      <w:r>
        <w:rPr>
          <w:b/>
          <w:sz w:val="24"/>
        </w:rPr>
        <w:t>District:</w:t>
      </w:r>
      <w:r>
        <w:rPr>
          <w:sz w:val="24"/>
        </w:rPr>
        <w:t xml:space="preserve"> Enter the educational district or if unknown enter the city or municipality.</w:t>
      </w:r>
    </w:p>
    <w:p w:rsidR="00000000" w:rsidRDefault="00267759">
      <w:pPr>
        <w:numPr>
          <w:ilvl w:val="0"/>
          <w:numId w:val="1"/>
        </w:numPr>
        <w:tabs>
          <w:tab w:val="clear" w:pos="720"/>
          <w:tab w:val="left" w:pos="360"/>
          <w:tab w:val="num" w:pos="640"/>
        </w:tabs>
        <w:spacing w:before="50"/>
        <w:ind w:left="360"/>
        <w:jc w:val="both"/>
        <w:rPr>
          <w:sz w:val="24"/>
        </w:rPr>
      </w:pPr>
      <w:r>
        <w:rPr>
          <w:b/>
          <w:sz w:val="24"/>
        </w:rPr>
        <w:t xml:space="preserve">Public/Non-Public School: </w:t>
      </w:r>
      <w:r>
        <w:rPr>
          <w:sz w:val="24"/>
        </w:rPr>
        <w:t>Check the appropriate box.</w:t>
      </w:r>
    </w:p>
    <w:p w:rsidR="00000000" w:rsidRDefault="00267759">
      <w:pPr>
        <w:numPr>
          <w:ilvl w:val="0"/>
          <w:numId w:val="1"/>
        </w:numPr>
        <w:tabs>
          <w:tab w:val="clear" w:pos="720"/>
          <w:tab w:val="left" w:pos="360"/>
          <w:tab w:val="num" w:pos="640"/>
        </w:tabs>
        <w:spacing w:before="50"/>
        <w:ind w:left="360"/>
        <w:jc w:val="both"/>
        <w:rPr>
          <w:sz w:val="24"/>
        </w:rPr>
      </w:pPr>
      <w:r>
        <w:rPr>
          <w:b/>
          <w:sz w:val="24"/>
        </w:rPr>
        <w:t>School Name and A</w:t>
      </w:r>
      <w:r>
        <w:rPr>
          <w:b/>
          <w:sz w:val="24"/>
        </w:rPr>
        <w:t>ddress:</w:t>
      </w:r>
      <w:r>
        <w:rPr>
          <w:sz w:val="24"/>
        </w:rPr>
        <w:t xml:space="preserve"> Enter the complete and </w:t>
      </w:r>
      <w:r>
        <w:rPr>
          <w:sz w:val="24"/>
          <w:u w:val="single"/>
        </w:rPr>
        <w:t>official</w:t>
      </w:r>
      <w:r>
        <w:rPr>
          <w:sz w:val="24"/>
        </w:rPr>
        <w:t xml:space="preserve"> school name, including the street, municipality and zip code.</w:t>
      </w:r>
    </w:p>
    <w:p w:rsidR="00000000" w:rsidRDefault="00267759">
      <w:pPr>
        <w:numPr>
          <w:ilvl w:val="0"/>
          <w:numId w:val="1"/>
        </w:numPr>
        <w:tabs>
          <w:tab w:val="clear" w:pos="720"/>
          <w:tab w:val="left" w:pos="360"/>
          <w:tab w:val="num" w:pos="640"/>
        </w:tabs>
        <w:spacing w:before="50"/>
        <w:ind w:left="360"/>
        <w:jc w:val="both"/>
        <w:rPr>
          <w:sz w:val="24"/>
        </w:rPr>
      </w:pPr>
      <w:r>
        <w:rPr>
          <w:b/>
          <w:sz w:val="24"/>
        </w:rPr>
        <w:t>No Testing Done:</w:t>
      </w:r>
      <w:r>
        <w:rPr>
          <w:sz w:val="24"/>
        </w:rPr>
        <w:t xml:space="preserve"> If TB testing was </w:t>
      </w:r>
      <w:r>
        <w:rPr>
          <w:b/>
          <w:sz w:val="24"/>
        </w:rPr>
        <w:t xml:space="preserve">not </w:t>
      </w:r>
      <w:r>
        <w:rPr>
          <w:sz w:val="24"/>
        </w:rPr>
        <w:t>done, check this box. (No Testing Done)</w:t>
      </w:r>
    </w:p>
    <w:p w:rsidR="00000000" w:rsidRDefault="00267759">
      <w:pPr>
        <w:numPr>
          <w:ilvl w:val="0"/>
          <w:numId w:val="1"/>
        </w:numPr>
        <w:tabs>
          <w:tab w:val="clear" w:pos="720"/>
          <w:tab w:val="left" w:pos="360"/>
          <w:tab w:val="num" w:pos="640"/>
        </w:tabs>
        <w:spacing w:before="50"/>
        <w:ind w:left="360"/>
        <w:jc w:val="both"/>
        <w:rPr>
          <w:sz w:val="24"/>
        </w:rPr>
      </w:pPr>
      <w:r>
        <w:rPr>
          <w:b/>
          <w:sz w:val="24"/>
        </w:rPr>
        <w:t>TB Tests Completed:</w:t>
      </w:r>
      <w:r>
        <w:rPr>
          <w:sz w:val="24"/>
        </w:rPr>
        <w:t xml:space="preserve"> Enter the number of tests completed in the row beneath </w:t>
      </w:r>
      <w:r>
        <w:rPr>
          <w:sz w:val="24"/>
        </w:rPr>
        <w:t xml:space="preserve">the appropriate column. Record completed tests </w:t>
      </w:r>
      <w:r>
        <w:rPr>
          <w:b/>
          <w:sz w:val="24"/>
        </w:rPr>
        <w:t>once</w:t>
      </w:r>
      <w:r>
        <w:rPr>
          <w:sz w:val="24"/>
        </w:rPr>
        <w:t xml:space="preserve"> and in </w:t>
      </w:r>
      <w:r>
        <w:rPr>
          <w:b/>
          <w:sz w:val="24"/>
        </w:rPr>
        <w:t xml:space="preserve">one </w:t>
      </w:r>
      <w:r>
        <w:rPr>
          <w:sz w:val="24"/>
        </w:rPr>
        <w:t xml:space="preserve">column </w:t>
      </w:r>
      <w:r>
        <w:rPr>
          <w:b/>
          <w:sz w:val="24"/>
        </w:rPr>
        <w:t>only</w:t>
      </w:r>
      <w:r>
        <w:rPr>
          <w:sz w:val="24"/>
        </w:rPr>
        <w:t>.  (The next two rows numbers MUST equal this row total).</w:t>
      </w:r>
    </w:p>
    <w:p w:rsidR="00000000" w:rsidRDefault="00267759">
      <w:pPr>
        <w:numPr>
          <w:ilvl w:val="0"/>
          <w:numId w:val="1"/>
        </w:numPr>
        <w:tabs>
          <w:tab w:val="clear" w:pos="720"/>
          <w:tab w:val="left" w:pos="360"/>
          <w:tab w:val="num" w:pos="640"/>
        </w:tabs>
        <w:spacing w:before="50"/>
        <w:ind w:left="360"/>
        <w:jc w:val="both"/>
        <w:rPr>
          <w:sz w:val="24"/>
        </w:rPr>
      </w:pPr>
      <w:r>
        <w:rPr>
          <w:b/>
          <w:sz w:val="24"/>
        </w:rPr>
        <w:t>Significant Reactors/Positive IGRA:</w:t>
      </w:r>
      <w:r>
        <w:rPr>
          <w:sz w:val="24"/>
        </w:rPr>
        <w:t xml:space="preserve"> Enter the number of tests completed with significant reactions or positive IGRA results.</w:t>
      </w:r>
    </w:p>
    <w:p w:rsidR="00000000" w:rsidRDefault="00267759">
      <w:pPr>
        <w:numPr>
          <w:ilvl w:val="0"/>
          <w:numId w:val="1"/>
        </w:numPr>
        <w:tabs>
          <w:tab w:val="clear" w:pos="720"/>
          <w:tab w:val="left" w:pos="360"/>
          <w:tab w:val="num" w:pos="640"/>
        </w:tabs>
        <w:spacing w:before="50"/>
        <w:ind w:left="360"/>
        <w:jc w:val="both"/>
        <w:rPr>
          <w:sz w:val="24"/>
        </w:rPr>
      </w:pPr>
      <w:r>
        <w:rPr>
          <w:b/>
          <w:sz w:val="24"/>
        </w:rPr>
        <w:t>Non-Reactors/Negative IGRA:</w:t>
      </w:r>
      <w:r>
        <w:rPr>
          <w:sz w:val="24"/>
        </w:rPr>
        <w:t xml:space="preserve"> Enter the number of tests completed with insignificant reactions or negative IGRA results. </w:t>
      </w:r>
    </w:p>
    <w:p w:rsidR="00000000" w:rsidRDefault="00267759">
      <w:pPr>
        <w:numPr>
          <w:ilvl w:val="0"/>
          <w:numId w:val="1"/>
        </w:numPr>
        <w:tabs>
          <w:tab w:val="clear" w:pos="720"/>
          <w:tab w:val="left" w:pos="360"/>
          <w:tab w:val="num" w:pos="640"/>
        </w:tabs>
        <w:spacing w:before="50"/>
        <w:ind w:left="360"/>
        <w:jc w:val="both"/>
        <w:rPr>
          <w:sz w:val="24"/>
        </w:rPr>
      </w:pPr>
      <w:r>
        <w:rPr>
          <w:b/>
          <w:sz w:val="24"/>
        </w:rPr>
        <w:t>Significant Reactors/Positive IGRA Given a Chest X-Ray:</w:t>
      </w:r>
      <w:r>
        <w:rPr>
          <w:sz w:val="24"/>
        </w:rPr>
        <w:t xml:space="preserve"> Enter the number of significant reactors and the number of those with positive </w:t>
      </w:r>
      <w:r>
        <w:rPr>
          <w:sz w:val="24"/>
        </w:rPr>
        <w:t xml:space="preserve">IGRA results who were given a chest X-ray. </w:t>
      </w:r>
    </w:p>
    <w:p w:rsidR="00000000" w:rsidRDefault="00267759">
      <w:pPr>
        <w:numPr>
          <w:ilvl w:val="0"/>
          <w:numId w:val="1"/>
        </w:numPr>
        <w:tabs>
          <w:tab w:val="clear" w:pos="720"/>
          <w:tab w:val="left" w:pos="360"/>
          <w:tab w:val="num" w:pos="640"/>
        </w:tabs>
        <w:spacing w:before="50"/>
        <w:ind w:left="360"/>
        <w:jc w:val="both"/>
        <w:rPr>
          <w:sz w:val="24"/>
        </w:rPr>
      </w:pPr>
      <w:r>
        <w:rPr>
          <w:b/>
          <w:sz w:val="24"/>
        </w:rPr>
        <w:t>Normal Chest X-Rays:</w:t>
      </w:r>
      <w:r>
        <w:rPr>
          <w:sz w:val="24"/>
        </w:rPr>
        <w:t xml:space="preserve"> Enter the number of chest X-rays results that were clear or normal.</w:t>
      </w:r>
    </w:p>
    <w:p w:rsidR="00000000" w:rsidRDefault="00267759">
      <w:pPr>
        <w:numPr>
          <w:ilvl w:val="0"/>
          <w:numId w:val="1"/>
        </w:numPr>
        <w:tabs>
          <w:tab w:val="clear" w:pos="720"/>
          <w:tab w:val="left" w:pos="360"/>
          <w:tab w:val="num" w:pos="640"/>
        </w:tabs>
        <w:spacing w:before="50"/>
        <w:ind w:left="360"/>
        <w:jc w:val="both"/>
        <w:rPr>
          <w:sz w:val="24"/>
        </w:rPr>
      </w:pPr>
      <w:r>
        <w:rPr>
          <w:b/>
          <w:sz w:val="24"/>
        </w:rPr>
        <w:t>Abnormal X-Rays:</w:t>
      </w:r>
      <w:r>
        <w:rPr>
          <w:sz w:val="24"/>
        </w:rPr>
        <w:t xml:space="preserve"> Enter the number of chest X-rays results that showed abnormalities. These persons should be referred to a </w:t>
      </w:r>
      <w:r>
        <w:rPr>
          <w:sz w:val="24"/>
        </w:rPr>
        <w:t>qualified pulmonologist or TB clinic.</w:t>
      </w:r>
    </w:p>
    <w:p w:rsidR="00000000" w:rsidRDefault="00267759">
      <w:pPr>
        <w:numPr>
          <w:ilvl w:val="0"/>
          <w:numId w:val="1"/>
        </w:numPr>
        <w:tabs>
          <w:tab w:val="clear" w:pos="720"/>
          <w:tab w:val="left" w:pos="360"/>
          <w:tab w:val="num" w:pos="640"/>
        </w:tabs>
        <w:spacing w:before="50"/>
        <w:ind w:left="360"/>
        <w:jc w:val="both"/>
        <w:rPr>
          <w:sz w:val="24"/>
        </w:rPr>
      </w:pPr>
      <w:r>
        <w:rPr>
          <w:b/>
          <w:sz w:val="24"/>
        </w:rPr>
        <w:br w:type="column"/>
      </w:r>
      <w:r>
        <w:rPr>
          <w:b/>
          <w:sz w:val="24"/>
        </w:rPr>
        <w:lastRenderedPageBreak/>
        <w:t xml:space="preserve">Treatment for </w:t>
      </w:r>
      <w:proofErr w:type="spellStart"/>
      <w:r>
        <w:rPr>
          <w:b/>
          <w:sz w:val="24"/>
        </w:rPr>
        <w:t>LTBI</w:t>
      </w:r>
      <w:proofErr w:type="spellEnd"/>
      <w:r>
        <w:rPr>
          <w:b/>
          <w:sz w:val="24"/>
        </w:rPr>
        <w:t xml:space="preserve"> Prescribed:</w:t>
      </w:r>
      <w:r>
        <w:rPr>
          <w:sz w:val="24"/>
        </w:rPr>
        <w:t xml:space="preserve"> Enter the number of persons prescribed treatment for latent TB infection.</w:t>
      </w:r>
    </w:p>
    <w:p w:rsidR="00000000" w:rsidRDefault="00267759">
      <w:pPr>
        <w:numPr>
          <w:ilvl w:val="0"/>
          <w:numId w:val="1"/>
        </w:numPr>
        <w:tabs>
          <w:tab w:val="clear" w:pos="720"/>
          <w:tab w:val="left" w:pos="360"/>
          <w:tab w:val="num" w:pos="640"/>
        </w:tabs>
        <w:spacing w:before="50"/>
        <w:ind w:left="360"/>
        <w:jc w:val="both"/>
        <w:rPr>
          <w:sz w:val="24"/>
        </w:rPr>
      </w:pPr>
      <w:r>
        <w:rPr>
          <w:b/>
          <w:sz w:val="24"/>
        </w:rPr>
        <w:t>Treatment for LTBI Not Prescribed:</w:t>
      </w:r>
      <w:r>
        <w:rPr>
          <w:sz w:val="24"/>
        </w:rPr>
        <w:t xml:space="preserve"> Enter the number of persons not prescribed treatment for latent TB infection.</w:t>
      </w:r>
    </w:p>
    <w:p w:rsidR="00000000" w:rsidRDefault="00267759">
      <w:pPr>
        <w:numPr>
          <w:ilvl w:val="0"/>
          <w:numId w:val="1"/>
        </w:numPr>
        <w:tabs>
          <w:tab w:val="clear" w:pos="720"/>
          <w:tab w:val="left" w:pos="360"/>
          <w:tab w:val="num" w:pos="640"/>
        </w:tabs>
        <w:spacing w:before="50"/>
        <w:ind w:left="360"/>
        <w:jc w:val="both"/>
        <w:rPr>
          <w:sz w:val="24"/>
        </w:rPr>
      </w:pPr>
      <w:r>
        <w:rPr>
          <w:b/>
          <w:sz w:val="24"/>
        </w:rPr>
        <w:t>LTBI Treatment Recommendations Unknown:</w:t>
      </w:r>
      <w:r>
        <w:rPr>
          <w:sz w:val="24"/>
        </w:rPr>
        <w:t xml:space="preserve"> Enter the number of persons for which treatment recommendations could not be ascertained.  Every effort should be made to determine the treatment recommendations for persons referred to physicians for evaluation of </w:t>
      </w:r>
      <w:r>
        <w:rPr>
          <w:sz w:val="24"/>
        </w:rPr>
        <w:t>positive tests.</w:t>
      </w:r>
    </w:p>
    <w:p w:rsidR="00000000" w:rsidRDefault="00267759">
      <w:pPr>
        <w:numPr>
          <w:ilvl w:val="0"/>
          <w:numId w:val="1"/>
        </w:numPr>
        <w:tabs>
          <w:tab w:val="clear" w:pos="720"/>
          <w:tab w:val="left" w:pos="360"/>
          <w:tab w:val="num" w:pos="640"/>
        </w:tabs>
        <w:spacing w:before="50"/>
        <w:ind w:left="360"/>
        <w:jc w:val="both"/>
        <w:rPr>
          <w:sz w:val="24"/>
        </w:rPr>
      </w:pPr>
      <w:r>
        <w:rPr>
          <w:b/>
          <w:sz w:val="24"/>
        </w:rPr>
        <w:t>Diagnosed TB Cases:</w:t>
      </w:r>
      <w:r>
        <w:rPr>
          <w:sz w:val="24"/>
        </w:rPr>
        <w:t xml:space="preserve"> Enter the number of active or inactive TB </w:t>
      </w:r>
      <w:r>
        <w:rPr>
          <w:b/>
          <w:sz w:val="24"/>
        </w:rPr>
        <w:t>cases</w:t>
      </w:r>
      <w:r>
        <w:rPr>
          <w:sz w:val="24"/>
        </w:rPr>
        <w:t xml:space="preserve"> diagnosed during this testing.</w:t>
      </w:r>
    </w:p>
    <w:p w:rsidR="00000000" w:rsidRDefault="00267759">
      <w:pPr>
        <w:numPr>
          <w:ilvl w:val="0"/>
          <w:numId w:val="1"/>
        </w:numPr>
        <w:tabs>
          <w:tab w:val="clear" w:pos="720"/>
          <w:tab w:val="left" w:pos="360"/>
          <w:tab w:val="num" w:pos="640"/>
        </w:tabs>
        <w:spacing w:before="50"/>
        <w:ind w:left="360"/>
        <w:jc w:val="both"/>
        <w:rPr>
          <w:sz w:val="24"/>
        </w:rPr>
      </w:pPr>
      <w:r>
        <w:rPr>
          <w:b/>
          <w:sz w:val="24"/>
        </w:rPr>
        <w:t>Completed By:</w:t>
      </w:r>
      <w:r>
        <w:rPr>
          <w:sz w:val="24"/>
        </w:rPr>
        <w:t xml:space="preserve"> Print the name of the person compiling the report.</w:t>
      </w:r>
    </w:p>
    <w:p w:rsidR="00000000" w:rsidRDefault="00267759">
      <w:pPr>
        <w:numPr>
          <w:ilvl w:val="0"/>
          <w:numId w:val="1"/>
        </w:numPr>
        <w:tabs>
          <w:tab w:val="clear" w:pos="720"/>
          <w:tab w:val="left" w:pos="360"/>
          <w:tab w:val="num" w:pos="640"/>
        </w:tabs>
        <w:spacing w:before="50"/>
        <w:ind w:left="360"/>
        <w:jc w:val="both"/>
        <w:rPr>
          <w:sz w:val="24"/>
        </w:rPr>
      </w:pPr>
      <w:r>
        <w:rPr>
          <w:b/>
          <w:sz w:val="24"/>
        </w:rPr>
        <w:t>Email Address:</w:t>
      </w:r>
      <w:r>
        <w:rPr>
          <w:sz w:val="24"/>
        </w:rPr>
        <w:t xml:space="preserve"> Print the email address of the person compiling the report.</w:t>
      </w:r>
    </w:p>
    <w:p w:rsidR="00000000" w:rsidRDefault="00267759">
      <w:pPr>
        <w:numPr>
          <w:ilvl w:val="0"/>
          <w:numId w:val="1"/>
        </w:numPr>
        <w:tabs>
          <w:tab w:val="clear" w:pos="720"/>
          <w:tab w:val="left" w:pos="360"/>
          <w:tab w:val="num" w:pos="640"/>
        </w:tabs>
        <w:spacing w:before="50"/>
        <w:ind w:left="360"/>
        <w:jc w:val="both"/>
        <w:rPr>
          <w:sz w:val="24"/>
        </w:rPr>
      </w:pPr>
      <w:r>
        <w:rPr>
          <w:b/>
          <w:sz w:val="24"/>
        </w:rPr>
        <w:t>T</w:t>
      </w:r>
      <w:r>
        <w:rPr>
          <w:b/>
          <w:sz w:val="24"/>
        </w:rPr>
        <w:t>elephone Number:</w:t>
      </w:r>
      <w:r>
        <w:rPr>
          <w:sz w:val="24"/>
        </w:rPr>
        <w:t xml:space="preserve"> Enter the telephone number, including the </w:t>
      </w:r>
      <w:r>
        <w:rPr>
          <w:b/>
          <w:sz w:val="24"/>
        </w:rPr>
        <w:t>area code,</w:t>
      </w:r>
      <w:r>
        <w:rPr>
          <w:sz w:val="24"/>
        </w:rPr>
        <w:t xml:space="preserve"> to be used for inquiries about this report.</w:t>
      </w:r>
    </w:p>
    <w:p w:rsidR="00000000" w:rsidRDefault="00267759">
      <w:pPr>
        <w:numPr>
          <w:ilvl w:val="0"/>
          <w:numId w:val="1"/>
        </w:numPr>
        <w:tabs>
          <w:tab w:val="clear" w:pos="720"/>
          <w:tab w:val="left" w:pos="360"/>
          <w:tab w:val="num" w:pos="640"/>
        </w:tabs>
        <w:spacing w:before="50"/>
        <w:ind w:left="360"/>
        <w:jc w:val="both"/>
        <w:rPr>
          <w:sz w:val="24"/>
        </w:rPr>
      </w:pPr>
      <w:r>
        <w:rPr>
          <w:b/>
          <w:sz w:val="24"/>
        </w:rPr>
        <w:t>Signature of Superintendant or Principal:</w:t>
      </w:r>
      <w:r>
        <w:rPr>
          <w:sz w:val="24"/>
        </w:rPr>
        <w:t xml:space="preserve"> Forward the report to the appropriate person for signature.</w:t>
      </w:r>
    </w:p>
    <w:p w:rsidR="00000000" w:rsidRDefault="00267759">
      <w:pPr>
        <w:numPr>
          <w:ilvl w:val="0"/>
          <w:numId w:val="1"/>
        </w:numPr>
        <w:tabs>
          <w:tab w:val="clear" w:pos="720"/>
          <w:tab w:val="left" w:pos="360"/>
          <w:tab w:val="num" w:pos="640"/>
          <w:tab w:val="left" w:pos="4800"/>
        </w:tabs>
        <w:spacing w:before="50"/>
        <w:ind w:left="360"/>
        <w:jc w:val="both"/>
        <w:rPr>
          <w:sz w:val="24"/>
        </w:rPr>
      </w:pPr>
      <w:r>
        <w:rPr>
          <w:b/>
          <w:sz w:val="24"/>
        </w:rPr>
        <w:t>Date:</w:t>
      </w:r>
      <w:r>
        <w:rPr>
          <w:sz w:val="24"/>
        </w:rPr>
        <w:t xml:space="preserve"> Date and retain on-site at the sch</w:t>
      </w:r>
      <w:r>
        <w:rPr>
          <w:sz w:val="24"/>
        </w:rPr>
        <w:t>ool.</w:t>
      </w:r>
    </w:p>
    <w:p w:rsidR="00000000" w:rsidRDefault="00267759">
      <w:pPr>
        <w:tabs>
          <w:tab w:val="left" w:pos="360"/>
          <w:tab w:val="left" w:pos="4800"/>
        </w:tabs>
        <w:spacing w:before="50"/>
        <w:jc w:val="right"/>
        <w:rPr>
          <w:sz w:val="24"/>
        </w:rPr>
      </w:pPr>
    </w:p>
    <w:p w:rsidR="00000000" w:rsidRDefault="00267759">
      <w:pPr>
        <w:pStyle w:val="Heading1"/>
        <w:jc w:val="both"/>
        <w:rPr>
          <w:sz w:val="24"/>
        </w:rPr>
        <w:sectPr w:rsidR="00000000">
          <w:type w:val="continuous"/>
          <w:pgSz w:w="12240" w:h="15840" w:code="1"/>
          <w:pgMar w:top="720" w:right="720" w:bottom="720" w:left="720" w:header="720" w:footer="576" w:gutter="0"/>
          <w:cols w:num="2" w:sep="1" w:space="864"/>
          <w:docGrid w:linePitch="360"/>
        </w:sectPr>
      </w:pPr>
    </w:p>
    <w:p w:rsidR="00000000" w:rsidRDefault="00267759">
      <w:pPr>
        <w:pStyle w:val="Heading1"/>
        <w:spacing w:before="360" w:after="360"/>
        <w:jc w:val="both"/>
        <w:rPr>
          <w:rFonts w:ascii="Times New Roman" w:hAnsi="Times New Roman"/>
          <w:sz w:val="24"/>
        </w:rPr>
      </w:pPr>
      <w:r>
        <w:rPr>
          <w:rFonts w:ascii="Times New Roman" w:hAnsi="Times New Roman"/>
          <w:sz w:val="24"/>
        </w:rPr>
        <w:lastRenderedPageBreak/>
        <w:t>For questions regarding application of the guidelines or completion of the form, call the New Jersey Department of Health, Tuberculosis Program.</w:t>
      </w:r>
    </w:p>
    <w:p w:rsidR="00000000" w:rsidRDefault="00267759">
      <w:pPr>
        <w:jc w:val="center"/>
        <w:rPr>
          <w:b/>
        </w:rPr>
      </w:pPr>
      <w:r>
        <w:rPr>
          <w:b/>
        </w:rPr>
        <w:t>New Jersey Department of Health</w:t>
      </w:r>
    </w:p>
    <w:p w:rsidR="00000000" w:rsidRDefault="00267759">
      <w:pPr>
        <w:jc w:val="center"/>
        <w:rPr>
          <w:b/>
          <w:sz w:val="24"/>
        </w:rPr>
      </w:pPr>
      <w:r>
        <w:rPr>
          <w:b/>
          <w:sz w:val="24"/>
        </w:rPr>
        <w:t>Tuberculosis Program</w:t>
      </w:r>
    </w:p>
    <w:p w:rsidR="00000000" w:rsidRDefault="00267759">
      <w:pPr>
        <w:spacing w:before="120"/>
        <w:jc w:val="center"/>
        <w:rPr>
          <w:b/>
          <w:sz w:val="24"/>
        </w:rPr>
      </w:pPr>
      <w:r>
        <w:rPr>
          <w:b/>
          <w:sz w:val="24"/>
        </w:rPr>
        <w:t>Telephone Number: (609) 826-4878</w:t>
      </w:r>
    </w:p>
    <w:p w:rsidR="00000000" w:rsidRDefault="00267759">
      <w:pPr>
        <w:rPr>
          <w:sz w:val="2"/>
        </w:rPr>
      </w:pPr>
    </w:p>
    <w:sectPr w:rsidR="00000000">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7759">
      <w:r>
        <w:separator/>
      </w:r>
    </w:p>
  </w:endnote>
  <w:endnote w:type="continuationSeparator" w:id="0">
    <w:p w:rsidR="00000000" w:rsidRDefault="0026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7759">
    <w:pPr>
      <w:pStyle w:val="Footer"/>
      <w:rPr>
        <w:i/>
        <w:sz w:val="20"/>
      </w:rPr>
    </w:pPr>
    <w:r>
      <w:rPr>
        <w:sz w:val="20"/>
      </w:rPr>
      <w:t xml:space="preserve">TB-57 </w:t>
    </w:r>
    <w:r>
      <w:rPr>
        <w:i/>
        <w:sz w:val="20"/>
      </w:rPr>
      <w:t>(Instructio</w:t>
    </w:r>
    <w:r>
      <w:rPr>
        <w:i/>
        <w:sz w:val="20"/>
      </w:rPr>
      <w:t>ns)</w:t>
    </w:r>
  </w:p>
  <w:p w:rsidR="00000000" w:rsidRDefault="00267759">
    <w:pPr>
      <w:pStyle w:val="Footer"/>
      <w:rPr>
        <w:sz w:val="20"/>
      </w:rPr>
    </w:pPr>
    <w:r>
      <w:rPr>
        <w:sz w:val="20"/>
      </w:rPr>
      <w:t>AUG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7759">
      <w:r>
        <w:separator/>
      </w:r>
    </w:p>
  </w:footnote>
  <w:footnote w:type="continuationSeparator" w:id="0">
    <w:p w:rsidR="00000000" w:rsidRDefault="00267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263CE"/>
    <w:multiLevelType w:val="hybridMultilevel"/>
    <w:tmpl w:val="468A80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7zLBwU8rdwLFPsAky9sxHxX5Qw=" w:salt="9fNkEIjnecMv9evST9Y/ow=="/>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1E"/>
    <w:rsid w:val="00267759"/>
    <w:rsid w:val="00DD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ap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ap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TB-57 Form</vt:lpstr>
    </vt:vector>
  </TitlesOfParts>
  <Company>NJDOH</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TB-57 Form</dc:title>
  <dc:creator>ewhite</dc:creator>
  <cp:keywords>instructions, TB-57, tuberculosis program, annual report, TB Testing in Schools</cp:keywords>
  <cp:lastModifiedBy>Dawn Snyder</cp:lastModifiedBy>
  <cp:revision>2</cp:revision>
  <cp:lastPrinted>2012-08-02T20:02:00Z</cp:lastPrinted>
  <dcterms:created xsi:type="dcterms:W3CDTF">2014-10-02T18:06:00Z</dcterms:created>
  <dcterms:modified xsi:type="dcterms:W3CDTF">2014-10-02T18:06:00Z</dcterms:modified>
</cp:coreProperties>
</file>